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FC58" w14:textId="77777777" w:rsidR="00335664" w:rsidRPr="00335664" w:rsidRDefault="00335664" w:rsidP="0033566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In keeping with these requirements, the Division of Employment Security (DES) recently issued </w:t>
      </w:r>
      <w:hyperlink r:id="rId5" w:history="1">
        <w:r w:rsidRPr="00335664">
          <w:rPr>
            <w:rFonts w:ascii="Georgia" w:eastAsia="Times New Roman" w:hAnsi="Georgia" w:cs="Times New Roman"/>
            <w:b/>
            <w:bCs/>
            <w:color w:val="0000FF"/>
            <w:spacing w:val="3"/>
            <w:sz w:val="27"/>
            <w:szCs w:val="27"/>
            <w:u w:val="single"/>
          </w:rPr>
          <w:t>emergency rules</w:t>
        </w:r>
      </w:hyperlink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, effective April 14, 2020. In addition to the temporary waiver of certain benefit eligibility requirements and charges to employer accounts for benefits paid on COVID-19-related claims, the new rules require North Carolina employers to provide employees with notice of the availability of unemployment compensation at the time of a separation related to COVID-19. The notice must inform employees that:</w:t>
      </w:r>
    </w:p>
    <w:p w14:paraId="2B089A9B" w14:textId="77777777" w:rsidR="00335664" w:rsidRPr="00335664" w:rsidRDefault="00335664" w:rsidP="0033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Unemployment insurance benefits are available to workers who are unemployed and who meet the State’s eligibility requirements.</w:t>
      </w:r>
    </w:p>
    <w:p w14:paraId="041FEF99" w14:textId="77777777" w:rsidR="00335664" w:rsidRPr="00335664" w:rsidRDefault="00335664" w:rsidP="0033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 xml:space="preserve">Employees may file a claim in the first week that employment </w:t>
      </w:r>
      <w:proofErr w:type="gramStart"/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stops</w:t>
      </w:r>
      <w:proofErr w:type="gramEnd"/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 xml:space="preserve"> or work hours are reduced.</w:t>
      </w:r>
    </w:p>
    <w:p w14:paraId="58377867" w14:textId="77777777" w:rsidR="00335664" w:rsidRPr="00335664" w:rsidRDefault="00335664" w:rsidP="0033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Employees may file claims online at nc.gov or by telephone to (888) 737-0259.</w:t>
      </w:r>
    </w:p>
    <w:p w14:paraId="6312ED9E" w14:textId="77777777" w:rsidR="00335664" w:rsidRPr="00335664" w:rsidRDefault="00335664" w:rsidP="0033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Employees must provide DES with the following information for DES to process the claim:</w:t>
      </w:r>
    </w:p>
    <w:p w14:paraId="6832BD4F" w14:textId="77777777" w:rsidR="00335664" w:rsidRPr="00335664" w:rsidRDefault="00335664" w:rsidP="003356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full legal name;</w:t>
      </w:r>
    </w:p>
    <w:p w14:paraId="7D9563A6" w14:textId="77777777" w:rsidR="00335664" w:rsidRPr="00335664" w:rsidRDefault="00335664" w:rsidP="003356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social security number; and</w:t>
      </w:r>
    </w:p>
    <w:p w14:paraId="671CE358" w14:textId="77777777" w:rsidR="00335664" w:rsidRPr="00335664" w:rsidRDefault="00335664" w:rsidP="003356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authorization to work (if the employee is not a U.S. citizen or resident).</w:t>
      </w:r>
    </w:p>
    <w:p w14:paraId="5A4A938A" w14:textId="77777777" w:rsidR="00335664" w:rsidRPr="00335664" w:rsidRDefault="00335664" w:rsidP="0033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Employees may contact DES at (888) 737-0259 and select the appropriate menu option for assistance. </w:t>
      </w:r>
    </w:p>
    <w:p w14:paraId="7A0AF689" w14:textId="77777777" w:rsidR="00335664" w:rsidRPr="00335664" w:rsidRDefault="00335664" w:rsidP="0033566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</w:pPr>
      <w:r w:rsidRPr="00335664">
        <w:rPr>
          <w:rFonts w:ascii="Georgia" w:eastAsia="Times New Roman" w:hAnsi="Georgia" w:cs="Times New Roman"/>
          <w:color w:val="292929"/>
          <w:spacing w:val="3"/>
          <w:sz w:val="27"/>
          <w:szCs w:val="27"/>
        </w:rPr>
        <w:t>In order to comply with the new emergency rules, employers should be prepared to issue a simple notice containing the information outlined above to employees separated from employment. And, although the emergency rule appears to require the notice only in the case of a “separation,” we recommend also providing the notice to employees who are subject to a furlough, temporary layoff or reduction in hours.   </w:t>
      </w:r>
    </w:p>
    <w:p w14:paraId="11A0EB12" w14:textId="77777777" w:rsidR="00665220" w:rsidRDefault="00665220">
      <w:bookmarkStart w:id="0" w:name="_GoBack"/>
      <w:bookmarkEnd w:id="0"/>
    </w:p>
    <w:sectPr w:rsidR="0066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5DB"/>
    <w:multiLevelType w:val="multilevel"/>
    <w:tmpl w:val="B42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64"/>
    <w:rsid w:val="00335664"/>
    <w:rsid w:val="006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B6C9"/>
  <w15:chartTrackingRefBased/>
  <w15:docId w15:val="{E5433BE6-F466-4C8F-B77C-EB36B9D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nc.gov/ncoah/documents/Rules/04-NCAC-24G-.0101-.0102-.0103-proposed-temporary-ru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M. Heckmann</dc:creator>
  <cp:keywords/>
  <dc:description/>
  <cp:lastModifiedBy>Michele M. Heckmann</cp:lastModifiedBy>
  <cp:revision>1</cp:revision>
  <dcterms:created xsi:type="dcterms:W3CDTF">2020-09-30T19:10:00Z</dcterms:created>
  <dcterms:modified xsi:type="dcterms:W3CDTF">2020-09-30T19:11:00Z</dcterms:modified>
</cp:coreProperties>
</file>